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Lines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S</w:t>
      </w:r>
      <w:r>
        <w:rPr>
          <w:rFonts w:hint="eastAsia" w:ascii="Arial" w:hAnsi="Arial" w:cs="Arial"/>
          <w:b/>
          <w:lang w:val="en-US" w:eastAsia="zh-CN"/>
        </w:rPr>
        <w:t>9</w:t>
      </w:r>
      <w:bookmarkStart w:id="0" w:name="_GoBack"/>
      <w:bookmarkEnd w:id="0"/>
      <w:r>
        <w:rPr>
          <w:rFonts w:ascii="Arial" w:hAnsi="Arial" w:cs="Arial"/>
          <w:b/>
        </w:rPr>
        <w:t>. Nucleotide sequences used in triplex assays.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760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tblHeader/>
          <w:jc w:val="center"/>
        </w:trPr>
        <w:tc>
          <w:tcPr>
            <w:tcW w:w="241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Name</w:t>
            </w:r>
          </w:p>
        </w:tc>
        <w:tc>
          <w:tcPr>
            <w:tcW w:w="576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Sequence（5′ to 3′）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241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hint="eastAsia" w:ascii="Arial" w:hAnsi="Arial" w:cs="Arial"/>
              </w:rPr>
            </w:pPr>
            <w:r>
              <w:rPr>
                <w:rFonts w:ascii="Arial" w:hAnsi="Arial" w:cs="Arial"/>
              </w:rPr>
              <w:t>AD000684.2-TFO</w:t>
            </w:r>
            <w:r>
              <w:rPr>
                <w:rFonts w:hint="eastAsia" w:ascii="Arial" w:hAnsi="Arial" w:cs="Arial"/>
              </w:rPr>
              <w:t xml:space="preserve"> </w:t>
            </w:r>
          </w:p>
        </w:tc>
        <w:tc>
          <w:tcPr>
            <w:tcW w:w="576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AAGCAGGGGAAGGTAAGAGAAGACAGAAGACAGAGAGAGAGG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241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AD000684.2-TFO-mut</w:t>
            </w:r>
            <w:r>
              <w:rPr>
                <w:rFonts w:hint="eastAsia" w:ascii="Arial" w:hAnsi="Arial" w:cs="Arial"/>
              </w:rPr>
              <w:t xml:space="preserve"> </w:t>
            </w:r>
          </w:p>
        </w:tc>
        <w:tc>
          <w:tcPr>
            <w:tcW w:w="576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AAGCAG</w:t>
            </w:r>
            <w:r>
              <w:rPr>
                <w:rFonts w:ascii="Arial" w:hAnsi="Arial" w:cs="Arial"/>
                <w:color w:val="000000" w:themeColor="text1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Arial" w:hAnsi="Arial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GG</w:t>
            </w:r>
            <w:r>
              <w:rPr>
                <w:rFonts w:ascii="Arial" w:hAnsi="Arial" w:cs="Arial"/>
                <w:color w:val="000000" w:themeColor="text1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TT</w:t>
            </w:r>
            <w:r>
              <w:rPr>
                <w:rFonts w:ascii="Arial" w:hAnsi="Arial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GGTAA</w:t>
            </w:r>
            <w:r>
              <w:rPr>
                <w:rFonts w:ascii="Arial" w:hAnsi="Arial" w:cs="Arial"/>
                <w:color w:val="000000" w:themeColor="text1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Arial" w:hAnsi="Arial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AGA</w:t>
            </w:r>
            <w:r>
              <w:rPr>
                <w:rFonts w:ascii="Arial" w:hAnsi="Arial" w:cs="Arial"/>
                <w:color w:val="000000" w:themeColor="text1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TC</w:t>
            </w:r>
            <w:r>
              <w:rPr>
                <w:rFonts w:ascii="Arial" w:hAnsi="Arial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ACAGAAGACAG</w:t>
            </w:r>
            <w:r>
              <w:rPr>
                <w:rFonts w:ascii="Arial" w:hAnsi="Arial" w:cs="Arial"/>
                <w:color w:val="000000" w:themeColor="text1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TC</w:t>
            </w:r>
            <w:r>
              <w:rPr>
                <w:rFonts w:ascii="Arial" w:hAnsi="Arial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AGA</w:t>
            </w:r>
            <w:r>
              <w:rPr>
                <w:rFonts w:ascii="Arial" w:hAnsi="Arial" w:cs="Arial"/>
                <w:color w:val="000000" w:themeColor="text1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CT</w:t>
            </w:r>
            <w:r>
              <w:rPr>
                <w:rFonts w:ascii="Arial" w:hAnsi="Arial" w:cs="Arial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GG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241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SLC23A3-FAM     </w:t>
            </w:r>
          </w:p>
        </w:tc>
        <w:tc>
          <w:tcPr>
            <w:tcW w:w="576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GCAGAATGTTTTCTCTCCATCCTCTCCTCTCTTCTACCAGGTGTCCGGGG-</w:t>
            </w:r>
            <w:r>
              <w:rPr>
                <w:rFonts w:ascii="Arial" w:hAnsi="Arial" w:cs="Arial"/>
                <w:color w:val="FF0000"/>
              </w:rPr>
              <w:t>TEG-FAM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241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hint="eastAsia" w:ascii="Arial" w:hAnsi="Arial" w:cs="Arial"/>
              </w:rPr>
            </w:pPr>
            <w:r>
              <w:rPr>
                <w:rFonts w:ascii="Arial" w:hAnsi="Arial" w:cs="Arial"/>
              </w:rPr>
              <w:t>CPT1B-FAM</w:t>
            </w:r>
          </w:p>
        </w:tc>
        <w:tc>
          <w:tcPr>
            <w:tcW w:w="576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GGGTTCTGAGCTAGACGGGAGAGGCAGACAGGGCACTGGTGCCTGGTGTG-</w:t>
            </w:r>
            <w:r>
              <w:rPr>
                <w:rFonts w:ascii="Arial" w:hAnsi="Arial" w:cs="Arial"/>
                <w:color w:val="FF0000"/>
              </w:rPr>
              <w:t>TEG-FAM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241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hint="eastAsia" w:ascii="Arial" w:hAnsi="Arial" w:cs="Arial"/>
              </w:rPr>
            </w:pPr>
            <w:r>
              <w:rPr>
                <w:rFonts w:ascii="Arial" w:hAnsi="Arial" w:cs="Arial"/>
              </w:rPr>
              <w:t xml:space="preserve">MSH5-FAM  </w:t>
            </w:r>
          </w:p>
        </w:tc>
        <w:tc>
          <w:tcPr>
            <w:tcW w:w="576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CTCCTATCTCAGTAGCTCCTCTTTCCCTCTCTGGGCTTCTCTTTCCACTC-</w:t>
            </w:r>
            <w:r>
              <w:rPr>
                <w:rFonts w:ascii="Arial" w:hAnsi="Arial" w:cs="Arial"/>
                <w:color w:val="FF0000"/>
              </w:rPr>
              <w:t>TEG-FAM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241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hint="eastAsia" w:ascii="Arial" w:hAnsi="Arial" w:cs="Arial"/>
              </w:rPr>
            </w:pPr>
            <w:r>
              <w:rPr>
                <w:rFonts w:ascii="Arial" w:hAnsi="Arial" w:cs="Arial"/>
              </w:rPr>
              <w:t>KAT2A-FAM</w:t>
            </w:r>
          </w:p>
        </w:tc>
        <w:tc>
          <w:tcPr>
            <w:tcW w:w="576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TTCTATAGAGAGCACCCGAGAGAGAGAGGAGAAGGAGAACCTTGTCCCTG-</w:t>
            </w:r>
            <w:r>
              <w:rPr>
                <w:rFonts w:ascii="Arial" w:hAnsi="Arial" w:cs="Arial"/>
                <w:color w:val="FF0000"/>
              </w:rPr>
              <w:t>TEG-FAM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241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hint="eastAsia" w:ascii="Arial" w:hAnsi="Arial" w:cs="Arial"/>
              </w:rPr>
            </w:pPr>
            <w:r>
              <w:rPr>
                <w:rFonts w:ascii="Arial" w:hAnsi="Arial" w:cs="Arial"/>
              </w:rPr>
              <w:t xml:space="preserve">LYG1-FAM    </w:t>
            </w:r>
          </w:p>
        </w:tc>
        <w:tc>
          <w:tcPr>
            <w:tcW w:w="5760" w:type="dxa"/>
            <w:vAlign w:val="center"/>
          </w:tcPr>
          <w:p>
            <w:pPr>
              <w:spacing w:before="156" w:after="156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TTCCCCTTCTCACTCTCTCTCTCCTTCTCACTCTCTCTCTCTTTCTCTCT-</w:t>
            </w:r>
            <w:r>
              <w:rPr>
                <w:rFonts w:ascii="Arial" w:hAnsi="Arial" w:cs="Arial"/>
                <w:color w:val="FF0000"/>
              </w:rPr>
              <w:t>TEG-FAM</w:t>
            </w:r>
          </w:p>
        </w:tc>
      </w:tr>
    </w:tbl>
    <w:p>
      <w:pPr>
        <w:spacing w:before="156" w:after="156"/>
        <w:rPr>
          <w:rFonts w:ascii="Arial" w:hAnsi="Arial" w:cs="Arial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20"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20"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wZWVlYjg1YTJlY2RlMzkxZWNmM2FjNTIwZDJlNTIifQ=="/>
  </w:docVars>
  <w:rsids>
    <w:rsidRoot w:val="39D90C40"/>
    <w:rsid w:val="39D9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50" w:afterLines="50" w:line="400" w:lineRule="exact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2023-01-01T07:33:00Z</dcterms:created>
  <dc:creator>戼趸对影</dc:creator>
  <cp:lastModifiedBy>戼趸对影</cp:lastModifiedBy>
  <dcterms:modified xsi:type="dcterms:W3CDTF">2023-01-01T07:33:18Z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34491521A069408DAD5B6B306277F898</vt:lpwstr>
  </property>
</Properties>
</file>